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16" w:rsidRDefault="00642B12" w:rsidP="00642B12">
      <w:pPr>
        <w:pStyle w:val="aa"/>
        <w:jc w:val="center"/>
        <w:rPr>
          <w:sz w:val="24"/>
          <w:szCs w:val="24"/>
          <w:lang w:val="ru-RU" w:eastAsia="ru-RU" w:bidi="ar-SA"/>
        </w:rPr>
      </w:pPr>
      <w:r>
        <w:rPr>
          <w:sz w:val="24"/>
          <w:szCs w:val="24"/>
          <w:lang w:val="ru-RU" w:eastAsia="ru-RU" w:bidi="ar-SA"/>
        </w:rPr>
        <w:t xml:space="preserve">                                                                                                 </w:t>
      </w:r>
      <w:r w:rsidR="009E1116" w:rsidRPr="00642B12">
        <w:rPr>
          <w:sz w:val="24"/>
          <w:szCs w:val="24"/>
          <w:lang w:val="ru-RU" w:eastAsia="ru-RU" w:bidi="ar-SA"/>
        </w:rPr>
        <w:t>УТВЕРЖДАЮ:</w:t>
      </w:r>
    </w:p>
    <w:p w:rsidR="00642B12" w:rsidRPr="00642B12" w:rsidRDefault="00642B12" w:rsidP="00642B12">
      <w:pPr>
        <w:pStyle w:val="aa"/>
        <w:jc w:val="right"/>
        <w:rPr>
          <w:sz w:val="24"/>
          <w:szCs w:val="24"/>
          <w:lang w:val="ru-RU" w:eastAsia="ru-RU" w:bidi="ar-SA"/>
        </w:rPr>
      </w:pPr>
    </w:p>
    <w:p w:rsidR="009E1116" w:rsidRPr="00642B12" w:rsidRDefault="009E1116" w:rsidP="00642B12">
      <w:pPr>
        <w:pStyle w:val="aa"/>
        <w:jc w:val="right"/>
        <w:rPr>
          <w:sz w:val="24"/>
          <w:szCs w:val="24"/>
          <w:lang w:val="ru-RU" w:eastAsia="ru-RU" w:bidi="ar-SA"/>
        </w:rPr>
      </w:pPr>
      <w:r w:rsidRPr="00642B12">
        <w:rPr>
          <w:sz w:val="24"/>
          <w:szCs w:val="24"/>
          <w:lang w:val="ru-RU" w:eastAsia="ru-RU" w:bidi="ar-SA"/>
        </w:rPr>
        <w:t>Директор школы: ________________</w:t>
      </w:r>
    </w:p>
    <w:p w:rsidR="00642B12" w:rsidRDefault="00642B12" w:rsidP="00642B12">
      <w:pPr>
        <w:pStyle w:val="aa"/>
        <w:jc w:val="right"/>
        <w:rPr>
          <w:sz w:val="24"/>
          <w:szCs w:val="24"/>
          <w:lang w:val="ru-RU" w:eastAsia="ru-RU" w:bidi="ar-SA"/>
        </w:rPr>
      </w:pPr>
    </w:p>
    <w:p w:rsidR="00642B12" w:rsidRDefault="00642B12" w:rsidP="00642B12">
      <w:pPr>
        <w:pStyle w:val="aa"/>
        <w:jc w:val="right"/>
        <w:rPr>
          <w:sz w:val="24"/>
          <w:szCs w:val="24"/>
          <w:lang w:val="ru-RU" w:eastAsia="ru-RU" w:bidi="ar-SA"/>
        </w:rPr>
      </w:pPr>
      <w:r>
        <w:rPr>
          <w:sz w:val="24"/>
          <w:szCs w:val="24"/>
          <w:lang w:val="ru-RU" w:eastAsia="ru-RU" w:bidi="ar-SA"/>
        </w:rPr>
        <w:t xml:space="preserve"> «___» ___________20__</w:t>
      </w:r>
    </w:p>
    <w:p w:rsidR="009E1116" w:rsidRPr="00642B12" w:rsidRDefault="009E1116" w:rsidP="00642B12">
      <w:pPr>
        <w:pStyle w:val="aa"/>
        <w:jc w:val="right"/>
        <w:rPr>
          <w:sz w:val="24"/>
          <w:szCs w:val="24"/>
          <w:lang w:val="ru-RU" w:eastAsia="ru-RU" w:bidi="ar-SA"/>
        </w:rPr>
      </w:pPr>
      <w:r w:rsidRPr="00642B12">
        <w:rPr>
          <w:sz w:val="24"/>
          <w:szCs w:val="24"/>
          <w:lang w:val="ru-RU" w:eastAsia="ru-RU" w:bidi="ar-SA"/>
        </w:rPr>
        <w:t>_г.</w:t>
      </w:r>
    </w:p>
    <w:p w:rsidR="009E1116" w:rsidRPr="009E1116" w:rsidRDefault="009E1116" w:rsidP="009E111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9E1116">
        <w:rPr>
          <w:rFonts w:eastAsia="Times New Roman" w:cs="Times New Roman"/>
          <w:b/>
          <w:color w:val="000000"/>
          <w:sz w:val="24"/>
          <w:szCs w:val="24"/>
          <w:lang w:val="ru-RU" w:eastAsia="ru-RU" w:bidi="ar-SA"/>
        </w:rPr>
        <w:t>ПОЛОЖЕНИЕ</w:t>
      </w:r>
    </w:p>
    <w:p w:rsidR="009E1116" w:rsidRPr="009E1116" w:rsidRDefault="009E1116" w:rsidP="009E111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 w:val="24"/>
          <w:szCs w:val="24"/>
          <w:lang w:val="ru-RU" w:eastAsia="ru-RU" w:bidi="ar-SA"/>
        </w:rPr>
      </w:pP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О совете по профилактике правонарушений и безнадзорности среди несовершеннолетних М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К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ОУ «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С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редняя общеобразовательная школа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№16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»</w:t>
      </w:r>
    </w:p>
    <w:p w:rsidR="009E1116" w:rsidRPr="009E1116" w:rsidRDefault="009E1116" w:rsidP="009E111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/>
          <w:color w:val="000000"/>
          <w:sz w:val="24"/>
          <w:szCs w:val="24"/>
          <w:lang w:val="ru-RU" w:eastAsia="ru-RU" w:bidi="ar-SA"/>
        </w:rPr>
        <w:t xml:space="preserve">                                                             </w:t>
      </w:r>
      <w:r w:rsidRPr="009E1116">
        <w:rPr>
          <w:rFonts w:eastAsia="Times New Roman" w:cs="Times New Roman"/>
          <w:b/>
          <w:color w:val="000000"/>
          <w:sz w:val="24"/>
          <w:szCs w:val="24"/>
          <w:lang w:val="ru-RU" w:eastAsia="ru-RU" w:bidi="ar-SA"/>
        </w:rPr>
        <w:t>Общие положения</w:t>
      </w:r>
      <w:r>
        <w:rPr>
          <w:rFonts w:eastAsia="Times New Roman" w:cs="Times New Roman"/>
          <w:b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1.1. Совет по профилактике правонарушений и безнадзорности среди несовершеннолетних является одним из общественных органов школы.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1.2. Совет по профилактике правонарушений и безнадзорности среди несовершеннолетних создается и действует на базе школы с целью организации осуществления и контроля за деятельностью образовательного учреждения в сфере профилактики правонарушений несовершеннолетних.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1.3. Совет профилактики объединяет усилия администрации (школы, педагогов, родителей или лиц их заменяющих) общественных организаций для обеспечения эффективности процесса профилактики правонарушений.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1.4. Совет профилактики осуществляет свою деятельность в соответствии с действующим законодательством РФ, Конвенции ООН «О правах ребенка», Уставом школы, нормативными документами 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городской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администрации и приказами директора школы.</w:t>
      </w:r>
    </w:p>
    <w:p w:rsidR="009E1116" w:rsidRPr="009E1116" w:rsidRDefault="009E1116" w:rsidP="009E111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</w:t>
      </w:r>
      <w:r w:rsidRPr="009E1116">
        <w:rPr>
          <w:rFonts w:eastAsia="Times New Roman" w:cs="Times New Roman"/>
          <w:b/>
          <w:color w:val="000000"/>
          <w:sz w:val="24"/>
          <w:szCs w:val="24"/>
          <w:lang w:val="ru-RU" w:eastAsia="ru-RU" w:bidi="ar-SA"/>
        </w:rPr>
        <w:t>Цель и задачи</w:t>
      </w:r>
      <w:r>
        <w:rPr>
          <w:rFonts w:eastAsia="Times New Roman" w:cs="Times New Roman"/>
          <w:b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Целью создания Совета профилактики является противодействие противоправным поступкам учащихся школы, а также создание условий для получения ими полноценного качественного образования.</w:t>
      </w:r>
    </w:p>
    <w:p w:rsidR="009E1116" w:rsidRPr="009E1116" w:rsidRDefault="009E1116" w:rsidP="009E111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i/>
          <w:color w:val="000000"/>
          <w:sz w:val="24"/>
          <w:szCs w:val="24"/>
          <w:u w:val="single"/>
          <w:lang w:val="ru-RU" w:eastAsia="ru-RU" w:bidi="ar-SA"/>
        </w:rPr>
      </w:pPr>
      <w:r w:rsidRPr="009E1116">
        <w:rPr>
          <w:rFonts w:eastAsia="Times New Roman" w:cs="Times New Roman"/>
          <w:i/>
          <w:color w:val="000000"/>
          <w:sz w:val="24"/>
          <w:szCs w:val="24"/>
          <w:u w:val="single"/>
          <w:lang w:val="ru-RU" w:eastAsia="ru-RU" w:bidi="ar-SA"/>
        </w:rPr>
        <w:t>Главными задачами Совета профилактики являются:</w:t>
      </w:r>
      <w:r>
        <w:rPr>
          <w:rFonts w:eastAsia="Times New Roman" w:cs="Times New Roman"/>
          <w:i/>
          <w:color w:val="000000"/>
          <w:sz w:val="24"/>
          <w:szCs w:val="24"/>
          <w:u w:val="single"/>
          <w:lang w:val="ru-RU" w:eastAsia="ru-RU" w:bidi="ar-SA"/>
        </w:rPr>
        <w:t xml:space="preserve">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2.1. разработка и осуществление комплекса мероприятий по профилактике правонарушений, алкоголизма, наркомании и безнадзорности среди учащихся школы;</w:t>
      </w:r>
      <w:r>
        <w:rPr>
          <w:rFonts w:eastAsia="Times New Roman" w:cs="Times New Roman"/>
          <w:i/>
          <w:color w:val="000000"/>
          <w:sz w:val="24"/>
          <w:szCs w:val="24"/>
          <w:u w:val="single"/>
          <w:lang w:val="ru-RU" w:eastAsia="ru-RU" w:bidi="ar-SA"/>
        </w:rPr>
        <w:t xml:space="preserve">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2.2. разъяснение существующего законодательства, прав и обязанностей родителей и детей;</w:t>
      </w:r>
      <w:r>
        <w:rPr>
          <w:rFonts w:eastAsia="Times New Roman" w:cs="Times New Roman"/>
          <w:i/>
          <w:color w:val="000000"/>
          <w:sz w:val="24"/>
          <w:szCs w:val="24"/>
          <w:u w:val="single"/>
          <w:lang w:val="ru-RU" w:eastAsia="ru-RU" w:bidi="ar-SA"/>
        </w:rPr>
        <w:t xml:space="preserve">                                                                                 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2.3. проведение индивидуально-воспитательной работы с подростками </w:t>
      </w:r>
      <w:proofErr w:type="spellStart"/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девиантного</w:t>
      </w:r>
      <w:proofErr w:type="spellEnd"/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поведения;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2.4. проведение просветительской деятельности по данной проблеме;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2.5. организация работы с социально опасными, неблагополучными, проблемными семьями, защита прав детей из данной категории семей;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2.6. защита прав и представление интересов ребенка в различных конфликтных ситуациях с участием как физических, так и юридических лиц.</w:t>
      </w:r>
    </w:p>
    <w:p w:rsidR="009E1116" w:rsidRPr="009E1116" w:rsidRDefault="009E1116" w:rsidP="009E111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i/>
          <w:color w:val="000000"/>
          <w:sz w:val="24"/>
          <w:szCs w:val="24"/>
          <w:u w:val="single"/>
          <w:lang w:val="ru-RU" w:eastAsia="ru-RU" w:bidi="ar-SA"/>
        </w:rPr>
      </w:pPr>
      <w:r w:rsidRPr="009E1116">
        <w:rPr>
          <w:rFonts w:eastAsia="Times New Roman" w:cs="Times New Roman"/>
          <w:i/>
          <w:color w:val="000000"/>
          <w:sz w:val="24"/>
          <w:szCs w:val="24"/>
          <w:u w:val="single"/>
          <w:lang w:val="ru-RU" w:eastAsia="ru-RU" w:bidi="ar-SA"/>
        </w:rPr>
        <w:t xml:space="preserve">Структура и организация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работы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3.1. Совет профилактики образуется в следующем составе:</w:t>
      </w:r>
      <w:r>
        <w:rPr>
          <w:rFonts w:eastAsia="Times New Roman" w:cs="Times New Roman"/>
          <w:i/>
          <w:color w:val="000000"/>
          <w:sz w:val="24"/>
          <w:szCs w:val="24"/>
          <w:u w:val="single"/>
          <w:lang w:val="ru-RU" w:eastAsia="ru-RU" w:bidi="ar-SA"/>
        </w:rPr>
        <w:t xml:space="preserve">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- председатель Совета профилактики</w:t>
      </w:r>
      <w:r>
        <w:rPr>
          <w:rFonts w:eastAsia="Times New Roman" w:cs="Times New Roman"/>
          <w:i/>
          <w:color w:val="000000"/>
          <w:sz w:val="24"/>
          <w:szCs w:val="24"/>
          <w:u w:val="single"/>
          <w:lang w:val="ru-RU" w:eastAsia="ru-RU" w:bidi="ar-SA"/>
        </w:rPr>
        <w:t xml:space="preserve">                                        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- члены Совета профилактики.</w:t>
      </w:r>
      <w:r>
        <w:rPr>
          <w:rFonts w:eastAsia="Times New Roman" w:cs="Times New Roman"/>
          <w:i/>
          <w:color w:val="000000"/>
          <w:sz w:val="24"/>
          <w:szCs w:val="24"/>
          <w:u w:val="single"/>
          <w:lang w:val="ru-RU" w:eastAsia="ru-RU" w:bidi="ar-SA"/>
        </w:rPr>
        <w:t xml:space="preserve">                                                       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3.2. В работе Совета могут принимать участие медицинские работники, инспектор ПДН, помощник прокурора, представители местной администрации (в качестве приглашенных).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3.3. Руководство работой Совета профилактики осуществляет председатель Совета профилактики.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3.4. Заседания Совета профилактики проводятся не реже 1 раза в месяц.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3.5. Решения Совета профилактики принимаются путем голосования (большинством голосов).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3.6. Ход заседания Совета профилактики и принимаемые решения протоколируются.</w:t>
      </w:r>
    </w:p>
    <w:p w:rsidR="009E1116" w:rsidRDefault="009E1116" w:rsidP="009E111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val="ru-RU" w:eastAsia="ru-RU" w:bidi="ar-SA"/>
        </w:rPr>
      </w:pPr>
    </w:p>
    <w:p w:rsidR="009E1116" w:rsidRPr="009E1116" w:rsidRDefault="009E1116" w:rsidP="009E111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9E1116">
        <w:rPr>
          <w:rFonts w:eastAsia="Times New Roman" w:cs="Times New Roman"/>
          <w:b/>
          <w:color w:val="000000"/>
          <w:sz w:val="24"/>
          <w:szCs w:val="24"/>
          <w:lang w:val="ru-RU" w:eastAsia="ru-RU" w:bidi="ar-SA"/>
        </w:rPr>
        <w:t>Права и обязанности Совета профилактики</w:t>
      </w:r>
    </w:p>
    <w:p w:rsidR="009E1116" w:rsidRPr="009E1116" w:rsidRDefault="009E1116" w:rsidP="009E111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i/>
          <w:color w:val="000000"/>
          <w:sz w:val="24"/>
          <w:szCs w:val="24"/>
          <w:u w:val="single"/>
          <w:lang w:val="ru-RU" w:eastAsia="ru-RU" w:bidi="ar-SA"/>
        </w:rPr>
      </w:pPr>
      <w:r w:rsidRPr="009E1116">
        <w:rPr>
          <w:rFonts w:eastAsia="Times New Roman" w:cs="Times New Roman"/>
          <w:i/>
          <w:color w:val="000000"/>
          <w:sz w:val="24"/>
          <w:szCs w:val="24"/>
          <w:u w:val="single"/>
          <w:lang w:val="ru-RU" w:eastAsia="ru-RU" w:bidi="ar-SA"/>
        </w:rPr>
        <w:t>4.1. Совет профилактики обязан: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а) разрабатывать и внедрять систему взаимодействия администрации и учителей школы с общественностью, призванной осуществлять профилактику правонарушений несовершеннолетних;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б) способствовать повышению эффективности работы школы по профилактике правонарушений учащихся;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в) изучать состояние профилактической работы в школе по классам, особенности развития личности учащихся, относящихся к «группе риска» и их внеурочную занятость;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г) приглашать на заседания Совета профилактики по рассмотрению персональных дел учащихся родителей этих учащихся или лиц их заменяющих;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</w:t>
      </w:r>
      <w:proofErr w:type="spellStart"/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д</w:t>
      </w:r>
      <w:proofErr w:type="spellEnd"/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) осуществлять консультационно-информационную деятельность для коллектива учителей и родителей;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е) контролировать исполнение принимаемых решений.</w:t>
      </w:r>
    </w:p>
    <w:p w:rsidR="009E1116" w:rsidRPr="009E1116" w:rsidRDefault="009E1116" w:rsidP="009E111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i/>
          <w:color w:val="000000"/>
          <w:sz w:val="24"/>
          <w:szCs w:val="24"/>
          <w:u w:val="single"/>
          <w:lang w:val="ru-RU" w:eastAsia="ru-RU" w:bidi="ar-SA"/>
        </w:rPr>
      </w:pPr>
      <w:r w:rsidRPr="009E1116">
        <w:rPr>
          <w:rFonts w:eastAsia="Times New Roman" w:cs="Times New Roman"/>
          <w:i/>
          <w:color w:val="000000"/>
          <w:sz w:val="24"/>
          <w:szCs w:val="24"/>
          <w:u w:val="single"/>
          <w:lang w:val="ru-RU" w:eastAsia="ru-RU" w:bidi="ar-SA"/>
        </w:rPr>
        <w:t>4.2. Совет профилактики имеет право: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а) давать индивидуальные и коллективные рекомендации учителям, родителям по вопросам коррекции поведения подростков и проведения профилактической работы с ними;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б) выносить на обсуждение на родительские собрания и собрания в классе информацию о состоянии проблемы правонарушений несовершеннолетних.</w:t>
      </w:r>
    </w:p>
    <w:p w:rsidR="009E1116" w:rsidRPr="009E1116" w:rsidRDefault="009E1116" w:rsidP="009E111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9E1116">
        <w:rPr>
          <w:rFonts w:eastAsia="Times New Roman" w:cs="Times New Roman"/>
          <w:b/>
          <w:color w:val="000000"/>
          <w:sz w:val="24"/>
          <w:szCs w:val="24"/>
          <w:lang w:val="ru-RU" w:eastAsia="ru-RU" w:bidi="ar-SA"/>
        </w:rPr>
        <w:t>Ответственность Совета профилактики</w:t>
      </w:r>
    </w:p>
    <w:p w:rsidR="009E1116" w:rsidRPr="009E1116" w:rsidRDefault="009E1116" w:rsidP="009E111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val="ru-RU" w:eastAsia="ru-RU" w:bidi="ar-SA"/>
        </w:rPr>
      </w:pP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5.1. Совет профилактики несет ответственность за правильность оформления документов (протоков заседаний, ходатайства, письма) и законность принимаемых решений.</w:t>
      </w:r>
    </w:p>
    <w:p w:rsidR="009E1116" w:rsidRPr="009E1116" w:rsidRDefault="009E1116" w:rsidP="009E111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9E1116">
        <w:rPr>
          <w:rFonts w:eastAsia="Times New Roman" w:cs="Times New Roman"/>
          <w:b/>
          <w:color w:val="000000"/>
          <w:sz w:val="24"/>
          <w:szCs w:val="24"/>
          <w:lang w:val="ru-RU" w:eastAsia="ru-RU" w:bidi="ar-SA"/>
        </w:rPr>
        <w:t>Содержание деятельности Совета профилактики</w:t>
      </w:r>
    </w:p>
    <w:p w:rsidR="009E1116" w:rsidRPr="009E1116" w:rsidRDefault="009E1116" w:rsidP="009E111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i/>
          <w:color w:val="000000"/>
          <w:sz w:val="24"/>
          <w:szCs w:val="24"/>
          <w:u w:val="single"/>
          <w:lang w:val="ru-RU" w:eastAsia="ru-RU" w:bidi="ar-SA"/>
        </w:rPr>
      </w:pPr>
      <w:r w:rsidRPr="009E1116">
        <w:rPr>
          <w:rFonts w:eastAsia="Times New Roman" w:cs="Times New Roman"/>
          <w:i/>
          <w:color w:val="000000"/>
          <w:sz w:val="24"/>
          <w:szCs w:val="24"/>
          <w:u w:val="single"/>
          <w:lang w:val="ru-RU" w:eastAsia="ru-RU" w:bidi="ar-SA"/>
        </w:rPr>
        <w:t>6.1. Совет профилактики осуществляет аналитическую деятельность</w:t>
      </w:r>
      <w:r w:rsidRPr="009E1116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  <w:lang w:val="ru-RU" w:eastAsia="ru-RU" w:bidi="ar-SA"/>
        </w:rPr>
        <w:t>:</w:t>
      </w:r>
      <w:r>
        <w:rPr>
          <w:rFonts w:eastAsia="Times New Roman" w:cs="Times New Roman"/>
          <w:i/>
          <w:color w:val="000000"/>
          <w:sz w:val="24"/>
          <w:szCs w:val="24"/>
          <w:u w:val="single"/>
          <w:lang w:val="ru-RU" w:eastAsia="ru-RU" w:bidi="ar-SA"/>
        </w:rPr>
        <w:t xml:space="preserve">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- изучает уровень преступности и правонарушений среди учащихся школы;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- изучает состояние профилактической деятельности школы, эффективность проводимых мероприятий;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- выявляет детей с девиациями в поведении;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- определяет причины и мотивы антиобщественного поведения учащихся.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</w:t>
      </w:r>
      <w:r w:rsidRPr="009E1116">
        <w:rPr>
          <w:rFonts w:eastAsia="Times New Roman" w:cs="Times New Roman"/>
          <w:i/>
          <w:color w:val="000000"/>
          <w:sz w:val="24"/>
          <w:szCs w:val="24"/>
          <w:u w:val="single"/>
          <w:lang w:val="ru-RU" w:eastAsia="ru-RU" w:bidi="ar-SA"/>
        </w:rPr>
        <w:t xml:space="preserve">6.2. Совет профилактики осуществляет непосредственную деятельность по профилактике правонарушений и употребления </w:t>
      </w:r>
      <w:proofErr w:type="spellStart"/>
      <w:r w:rsidRPr="009E1116">
        <w:rPr>
          <w:rFonts w:eastAsia="Times New Roman" w:cs="Times New Roman"/>
          <w:i/>
          <w:color w:val="000000"/>
          <w:sz w:val="24"/>
          <w:szCs w:val="24"/>
          <w:u w:val="single"/>
          <w:lang w:val="ru-RU" w:eastAsia="ru-RU" w:bidi="ar-SA"/>
        </w:rPr>
        <w:t>психоактивных</w:t>
      </w:r>
      <w:proofErr w:type="spellEnd"/>
      <w:r w:rsidRPr="009E1116">
        <w:rPr>
          <w:rFonts w:eastAsia="Times New Roman" w:cs="Times New Roman"/>
          <w:i/>
          <w:color w:val="000000"/>
          <w:sz w:val="24"/>
          <w:szCs w:val="24"/>
          <w:u w:val="single"/>
          <w:lang w:val="ru-RU" w:eastAsia="ru-RU" w:bidi="ar-SA"/>
        </w:rPr>
        <w:t xml:space="preserve"> веществ учащихся: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- рассматривает персональные дела учащихся с антиобщественным поведением;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- определяет программу (план) индивидуальной профилактической работы с учащимся и представляет ее на утверждение директору школы;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- направляет в случае необходимости учащегося и ли его родителей на консультации к специалистам ( психологу, </w:t>
      </w:r>
      <w:r w:rsidR="00642B12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медицинскому,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социальному работнику);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- осуществляет постановку и снятие учащегося с внутреннего учета в школе;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- организует в особо сложных случаях индивидуальное шефство над учащимся;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- вовлекает учащихся, состоящих на внутреннем и внешнем учете в объединения дополнительного образования детей, проведение коллективных творческих дел, мероприятий, летнюю оздоровительную кампанию, трудовые объединения, действующие в школе, городе;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- осуществляет профилактическую работу с неблагополучными семьями;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- заслушивает на своих заседаниях отчеты отдельных классных руководителей, педагогических работников, других специалистов, привлеченных к проведению индивидуальной профилактической работы, о состоянии данной работы;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- информирует директора школы о состоянии проводимой работы с учащимися,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lastRenderedPageBreak/>
        <w:t>исполнительской дисциплины привлеченных работников школы;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- определяет сроки проведения индивидуальной профилактической работы с учащимся.</w:t>
      </w:r>
    </w:p>
    <w:p w:rsidR="009E1116" w:rsidRPr="009E1116" w:rsidRDefault="009E1116" w:rsidP="009E111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i/>
          <w:color w:val="000000"/>
          <w:sz w:val="24"/>
          <w:szCs w:val="24"/>
          <w:u w:val="single"/>
          <w:lang w:val="ru-RU" w:eastAsia="ru-RU" w:bidi="ar-SA"/>
        </w:rPr>
      </w:pPr>
      <w:r w:rsidRPr="009E1116">
        <w:rPr>
          <w:rFonts w:eastAsia="Times New Roman" w:cs="Times New Roman"/>
          <w:i/>
          <w:color w:val="000000"/>
          <w:sz w:val="24"/>
          <w:szCs w:val="24"/>
          <w:u w:val="single"/>
          <w:lang w:val="ru-RU" w:eastAsia="ru-RU" w:bidi="ar-SA"/>
        </w:rPr>
        <w:t>6.3.</w:t>
      </w:r>
      <w:r w:rsidRPr="009E1116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  <w:lang w:val="ru-RU" w:eastAsia="ru-RU" w:bidi="ar-SA"/>
        </w:rPr>
        <w:t> </w:t>
      </w:r>
      <w:r w:rsidRPr="009E1116">
        <w:rPr>
          <w:rFonts w:eastAsia="Times New Roman" w:cs="Times New Roman"/>
          <w:i/>
          <w:color w:val="000000"/>
          <w:sz w:val="24"/>
          <w:szCs w:val="24"/>
          <w:u w:val="single"/>
          <w:lang w:val="ru-RU" w:eastAsia="ru-RU" w:bidi="ar-SA"/>
        </w:rPr>
        <w:t>Совет профилактики осуществляет организационную деятельность: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- ставит перед соответствующими организациями вопрос о привлечении родителей,</w:t>
      </w:r>
      <w:r w:rsidR="00642B12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не выполняющих своих обязанностей по воспитанию детей, к установленной законодательством ответственности;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- при отсутствии положительных результатов в проводимой работе информирует об этом директора школы, инициирует принятие постановления комиссии</w:t>
      </w:r>
      <w:r w:rsidR="00642B12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по делам несовершеннолетних и защите их прав при органе местного самоуправления о проведение индивидуальной профилактической работы с привлечением специалистов других ведомств в соответствии со ст.6 Закона российской федерации.»Об основах системы профилактики безнадзорности и правонарушений несовершеннолетних»;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- ходатайствует перед комиссией по делам несовершеннолетних и защите их прав при органе местного самоуправления, органами внутренних дел о досрочном снятии с внешнего учета реабилитированных учащихся;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- выносит проблемные вопросы на обсуждение педагогического совета учреждения образования и для принятия решения руководством школы;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- оказывает помощь общественным воспитателям, закрепленным за учащимся, педагогам , работающим с данным учащимся;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- оказывает помощь родителям или лицам, их заменяющих;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</w:t>
      </w:r>
      <w:r w:rsidRPr="009E1116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- организует обучение педагогического коллектива современным формам и методам профилактической деятельности.</w:t>
      </w:r>
    </w:p>
    <w:p w:rsidR="00A51D16" w:rsidRPr="009E1116" w:rsidRDefault="00A51D16">
      <w:pPr>
        <w:rPr>
          <w:lang w:val="ru-RU"/>
        </w:rPr>
      </w:pPr>
    </w:p>
    <w:sectPr w:rsidR="00A51D16" w:rsidRPr="009E1116" w:rsidSect="009E111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1116"/>
    <w:rsid w:val="003D19A3"/>
    <w:rsid w:val="00432930"/>
    <w:rsid w:val="00642B12"/>
    <w:rsid w:val="009E1116"/>
    <w:rsid w:val="00A51D16"/>
    <w:rsid w:val="00AE0212"/>
    <w:rsid w:val="00B23240"/>
    <w:rsid w:val="00B66BD8"/>
    <w:rsid w:val="00D85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40"/>
  </w:style>
  <w:style w:type="paragraph" w:styleId="1">
    <w:name w:val="heading 1"/>
    <w:basedOn w:val="a"/>
    <w:next w:val="a"/>
    <w:link w:val="10"/>
    <w:uiPriority w:val="9"/>
    <w:qFormat/>
    <w:rsid w:val="00B23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2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2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2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24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2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2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24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24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232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2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2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24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2324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232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2324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232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2324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232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232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232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232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23240"/>
    <w:rPr>
      <w:b/>
      <w:bCs/>
    </w:rPr>
  </w:style>
  <w:style w:type="character" w:styleId="a9">
    <w:name w:val="Emphasis"/>
    <w:basedOn w:val="a0"/>
    <w:uiPriority w:val="20"/>
    <w:qFormat/>
    <w:rsid w:val="00B23240"/>
    <w:rPr>
      <w:i/>
      <w:iCs/>
    </w:rPr>
  </w:style>
  <w:style w:type="paragraph" w:styleId="aa">
    <w:name w:val="No Spacing"/>
    <w:uiPriority w:val="1"/>
    <w:qFormat/>
    <w:rsid w:val="00B2324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232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324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2324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232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2324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2324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2324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2324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2324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2324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23240"/>
    <w:pPr>
      <w:outlineLvl w:val="9"/>
    </w:pPr>
  </w:style>
  <w:style w:type="character" w:customStyle="1" w:styleId="apple-converted-space">
    <w:name w:val="apple-converted-space"/>
    <w:basedOn w:val="a0"/>
    <w:rsid w:val="009E11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0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Kishi</dc:creator>
  <cp:lastModifiedBy>Kishi</cp:lastModifiedBy>
  <cp:revision>1</cp:revision>
  <cp:lastPrinted>2015-02-09T19:03:00Z</cp:lastPrinted>
  <dcterms:created xsi:type="dcterms:W3CDTF">2015-02-09T18:48:00Z</dcterms:created>
  <dcterms:modified xsi:type="dcterms:W3CDTF">2015-02-09T19:05:00Z</dcterms:modified>
</cp:coreProperties>
</file>